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1A24" w14:textId="77777777" w:rsidR="008B0517" w:rsidRPr="00173B64" w:rsidRDefault="000F01EA" w:rsidP="00173B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B64">
        <w:rPr>
          <w:rFonts w:ascii="Times New Roman" w:hAnsi="Times New Roman" w:cs="Times New Roman"/>
          <w:b/>
          <w:sz w:val="24"/>
          <w:szCs w:val="24"/>
        </w:rPr>
        <w:t xml:space="preserve">Сравнительная таблица действующей и предлагаемой редакции </w:t>
      </w:r>
      <w:r w:rsidR="008B0517" w:rsidRPr="00173B64">
        <w:rPr>
          <w:rFonts w:ascii="Times New Roman" w:hAnsi="Times New Roman" w:cs="Times New Roman"/>
          <w:b/>
          <w:sz w:val="24"/>
          <w:szCs w:val="24"/>
        </w:rPr>
        <w:t>Устава Курчатовского района</w:t>
      </w:r>
    </w:p>
    <w:p w14:paraId="404BB7D0" w14:textId="77777777" w:rsidR="000F01EA" w:rsidRPr="00173B64" w:rsidRDefault="008B0517" w:rsidP="00173B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B64">
        <w:rPr>
          <w:rFonts w:ascii="Times New Roman" w:hAnsi="Times New Roman" w:cs="Times New Roman"/>
          <w:b/>
          <w:sz w:val="24"/>
          <w:szCs w:val="24"/>
        </w:rPr>
        <w:t>города Челябинска</w:t>
      </w:r>
    </w:p>
    <w:p w14:paraId="33D76D25" w14:textId="77777777" w:rsidR="008B0517" w:rsidRPr="00173B64" w:rsidRDefault="008B0517" w:rsidP="00173B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0F01EA" w:rsidRPr="00DC2D8F" w14:paraId="0EFBB181" w14:textId="77777777" w:rsidTr="000F01EA">
        <w:tc>
          <w:tcPr>
            <w:tcW w:w="7280" w:type="dxa"/>
          </w:tcPr>
          <w:p w14:paraId="6A830253" w14:textId="77777777" w:rsidR="000F01EA" w:rsidRPr="00DC2D8F" w:rsidRDefault="000F01EA" w:rsidP="00173B6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D8F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7280" w:type="dxa"/>
          </w:tcPr>
          <w:p w14:paraId="3EFD1AD8" w14:textId="77777777" w:rsidR="000F01EA" w:rsidRPr="00DC2D8F" w:rsidRDefault="000F01EA" w:rsidP="00173B6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Предлагаемая редакция </w:t>
            </w:r>
          </w:p>
        </w:tc>
      </w:tr>
      <w:tr w:rsidR="008B0517" w:rsidRPr="00DC2D8F" w14:paraId="5C824D67" w14:textId="77777777" w:rsidTr="002F5BB3">
        <w:tc>
          <w:tcPr>
            <w:tcW w:w="14560" w:type="dxa"/>
            <w:gridSpan w:val="2"/>
          </w:tcPr>
          <w:p w14:paraId="68D55DF4" w14:textId="44825DF3" w:rsidR="008B0517" w:rsidRPr="00DC2D8F" w:rsidRDefault="00DC2D8F" w:rsidP="00173B64">
            <w:pPr>
              <w:tabs>
                <w:tab w:val="left" w:pos="8659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D8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C2D8F">
              <w:rPr>
                <w:rFonts w:ascii="Times New Roman" w:hAnsi="Times New Roman" w:cs="Times New Roman"/>
                <w:b/>
                <w:sz w:val="24"/>
                <w:szCs w:val="24"/>
              </w:rPr>
              <w:t>тать</w:t>
            </w:r>
            <w:r w:rsidRPr="00DC2D8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C2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 «Порядок подготовки, опубликования (обнародования) и вступления в силу правовых актов органов местного самоуправления и должностных лиц местного самоуправления»:</w:t>
            </w:r>
          </w:p>
        </w:tc>
      </w:tr>
      <w:tr w:rsidR="000F01EA" w:rsidRPr="00DC2D8F" w14:paraId="0475BB2A" w14:textId="77777777" w:rsidTr="000F01EA">
        <w:tc>
          <w:tcPr>
            <w:tcW w:w="7280" w:type="dxa"/>
          </w:tcPr>
          <w:p w14:paraId="3B979C54" w14:textId="6CCE1A4A" w:rsidR="00DC2D8F" w:rsidRPr="00DC2D8F" w:rsidRDefault="00DC2D8F" w:rsidP="00DC2D8F">
            <w:pPr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C2D8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DC2D8F">
              <w:t xml:space="preserve"> </w:t>
            </w:r>
            <w:r w:rsidRPr="00DC2D8F">
              <w:rPr>
                <w:rFonts w:ascii="Times New Roman" w:hAnsi="Times New Roman" w:cs="Times New Roman"/>
                <w:strike/>
                <w:sz w:val="24"/>
                <w:szCs w:val="24"/>
              </w:rPr>
              <w:t>Официальным опубликованием решений Совета депутатов Курчатовского района считается первая публикация полного их текста в периодическом печатном издании, определяемом в соответствии с действующим законодательством на основании гражданско-правового договора или муниципального контракта, заключаемых на определенный срок, либо обнародование путем размещения их на информационных стендах в порядке, установленном Советом депутатов Курчатовского района.</w:t>
            </w:r>
          </w:p>
          <w:p w14:paraId="0DE05A9D" w14:textId="39D371C8" w:rsidR="000F01EA" w:rsidRPr="00DC2D8F" w:rsidRDefault="00DC2D8F" w:rsidP="00DC2D8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D8F">
              <w:rPr>
                <w:rFonts w:ascii="Times New Roman" w:hAnsi="Times New Roman" w:cs="Times New Roman"/>
                <w:strike/>
                <w:sz w:val="24"/>
                <w:szCs w:val="24"/>
              </w:rPr>
              <w:t>Для официального опубликования решений Совета депутатов Курчатовского района также используется портал Минюста России "Нормативные правовые акты в Российской Федерации" (http://pravo-minjust.ru, http://право-минюст.рф, регистрация в качестве сетевого издания: Эл N ФС-72471 от 05.03.2018).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приводиться.</w:t>
            </w:r>
          </w:p>
        </w:tc>
        <w:tc>
          <w:tcPr>
            <w:tcW w:w="7280" w:type="dxa"/>
          </w:tcPr>
          <w:p w14:paraId="7300E59D" w14:textId="4E34FD16" w:rsidR="000F01EA" w:rsidRPr="00DC2D8F" w:rsidRDefault="00DC2D8F" w:rsidP="00173B64">
            <w:pPr>
              <w:tabs>
                <w:tab w:val="left" w:pos="829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Исключен</w:t>
            </w:r>
          </w:p>
        </w:tc>
      </w:tr>
      <w:tr w:rsidR="00DC2D8F" w:rsidRPr="00DC2D8F" w14:paraId="63BDC7D9" w14:textId="77777777" w:rsidTr="000F01EA">
        <w:tc>
          <w:tcPr>
            <w:tcW w:w="7280" w:type="dxa"/>
          </w:tcPr>
          <w:p w14:paraId="2BAFB682" w14:textId="4307D2A0" w:rsidR="00DC2D8F" w:rsidRPr="00DC2D8F" w:rsidRDefault="00DC2D8F" w:rsidP="00DC2D8F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F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DC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Курчатовского района,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Администрацией Курчатовского района и иными органами местного самоуправления, вступают в силу после их официального опубликования (обнародования). </w:t>
            </w:r>
          </w:p>
          <w:p w14:paraId="0EF96A3A" w14:textId="77777777" w:rsidR="00DC2D8F" w:rsidRPr="00DC2D8F" w:rsidRDefault="00DC2D8F" w:rsidP="00DC2D8F">
            <w:pPr>
              <w:ind w:firstLine="540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DC2D8F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Официальным опубликованием постановлений Администрации Курчатовского района считается первая публикация полного их текста в периодическом печатном издании, определяемом </w:t>
            </w:r>
            <w:r w:rsidRPr="00DC2D8F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lastRenderedPageBreak/>
              <w:t xml:space="preserve">в соответствии с действующим законодательством на основании гражданско-правового договора или муниципального контракта, заключаемых на определенный срок, либо обнародование путем размещения их на информационных стендах в порядке, установленном Главой Курчатовского района. </w:t>
            </w:r>
          </w:p>
          <w:p w14:paraId="1D2B0498" w14:textId="1E282B61" w:rsidR="00DC2D8F" w:rsidRPr="00DC2D8F" w:rsidRDefault="00DC2D8F" w:rsidP="00DC2D8F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F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Для официального опубликования постановлений Администрации Курчатовского района и соглашений также используется портал Минюста России "Нормативные правовые акты в Российской Федерации" (</w:t>
            </w:r>
            <w:hyperlink r:id="rId5" w:tgtFrame="_blank" w:tooltip="&lt;div class=&quot;doc www&quot;&gt;&lt;span class=&quot;aligner&quot;&gt;&lt;div class=&quot;icon listDocWWW-16&quot;&gt;&lt;/div&gt;&lt;/span&gt;http://pravo-minjust.ru&lt;/div&gt;" w:history="1">
              <w:r w:rsidRPr="00DC2D8F">
                <w:rPr>
                  <w:rFonts w:ascii="Times New Roman" w:eastAsia="Times New Roman" w:hAnsi="Times New Roman" w:cs="Times New Roman"/>
                  <w:strike/>
                  <w:color w:val="0000FF"/>
                  <w:sz w:val="24"/>
                  <w:szCs w:val="24"/>
                  <w:u w:val="single"/>
                  <w:lang w:eastAsia="ru-RU"/>
                </w:rPr>
                <w:t>http://pravo-minjust.ru</w:t>
              </w:r>
            </w:hyperlink>
            <w:r w:rsidRPr="00DC2D8F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, </w:t>
            </w:r>
            <w:hyperlink w:tgtFrame="_blank" w:tooltip="&lt;div class=&quot;doc www&quot;&gt;&lt;span class=&quot;aligner&quot;&gt;&lt;div class=&quot;icon listDocWWW-16&quot;&gt;&lt;/div&gt;&lt;/span&gt;http://право-минюст.рф&lt;/div&gt;" w:history="1">
              <w:r w:rsidRPr="00DC2D8F">
                <w:rPr>
                  <w:rFonts w:ascii="Times New Roman" w:eastAsia="Times New Roman" w:hAnsi="Times New Roman" w:cs="Times New Roman"/>
                  <w:strike/>
                  <w:color w:val="0000FF"/>
                  <w:sz w:val="24"/>
                  <w:szCs w:val="24"/>
                  <w:u w:val="single"/>
                  <w:lang w:eastAsia="ru-RU"/>
                </w:rPr>
                <w:t>http://право-минюст.рф</w:t>
              </w:r>
            </w:hyperlink>
            <w:r w:rsidRPr="00DC2D8F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, регистрация в качестве сетевого издания: Эл N ФС-72471 от 05.03.2018).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приводиться.</w:t>
            </w:r>
            <w:r w:rsidRPr="00DC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80" w:type="dxa"/>
          </w:tcPr>
          <w:p w14:paraId="165C0879" w14:textId="6AF8793C" w:rsidR="00DC2D8F" w:rsidRPr="00DC2D8F" w:rsidRDefault="00DC2D8F" w:rsidP="00173B64">
            <w:pPr>
              <w:tabs>
                <w:tab w:val="left" w:pos="82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16. </w:t>
            </w:r>
            <w:r w:rsidRPr="00DC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Курчатовского района,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Администрацией Курчатовского района и иными органами местного самоуправления, вступают в силу после их официального опубликования (обнародования).</w:t>
            </w:r>
          </w:p>
        </w:tc>
      </w:tr>
      <w:tr w:rsidR="008B0517" w:rsidRPr="00DC2D8F" w14:paraId="3CF03191" w14:textId="77777777" w:rsidTr="000F01EA">
        <w:tc>
          <w:tcPr>
            <w:tcW w:w="7280" w:type="dxa"/>
          </w:tcPr>
          <w:p w14:paraId="77DD887A" w14:textId="15DECAB8" w:rsidR="008B0517" w:rsidRPr="00DC2D8F" w:rsidRDefault="008B0517" w:rsidP="00173B6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14:paraId="07A5D043" w14:textId="77777777" w:rsidR="00DC2D8F" w:rsidRPr="00DC2D8F" w:rsidRDefault="00DC2D8F" w:rsidP="00DC2D8F">
            <w:pPr>
              <w:tabs>
                <w:tab w:val="left" w:pos="82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Официальным опубликованием муниципального правового акта Курчатовского района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определяемом в соответствии с действующим законодательством на основании гражданско-правового договора или муниципального контракта.</w:t>
            </w:r>
          </w:p>
          <w:p w14:paraId="7F3357DA" w14:textId="77777777" w:rsidR="00DC2D8F" w:rsidRPr="00DC2D8F" w:rsidRDefault="00DC2D8F" w:rsidP="00DC2D8F">
            <w:pPr>
              <w:tabs>
                <w:tab w:val="left" w:pos="82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официального опубликования муниципальных правовых актов Курчатовского района и соглашений органы местного самоуправления Курчатовского района вправе также использовать сетевые издания, определенные решением Совета депутатов Курчатовского района.</w:t>
            </w:r>
          </w:p>
          <w:p w14:paraId="6FBE4B44" w14:textId="77777777" w:rsidR="00DC2D8F" w:rsidRPr="00DC2D8F" w:rsidRDefault="00DC2D8F" w:rsidP="00DC2D8F">
            <w:pPr>
              <w:tabs>
                <w:tab w:val="left" w:pos="82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опубликования (обнародования) муниципальных правовых актов Курчатовского района также используется портал Минюста России «Нормативные правовые акты в Российской Федерации» (http://pravo-minjust.ru, http://право-минюст.рф, регистрация в качестве сетевого издания: Эл № ФС77-72471 от 05.03.2018). В случае опубликования (обнародования) полного текста муниципального правового акта на указанном портале объемные </w:t>
            </w:r>
            <w:r w:rsidRPr="00DC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графические и табличные приложения к нему в печатном издании могут не приводиться.</w:t>
            </w:r>
          </w:p>
          <w:p w14:paraId="724B90BA" w14:textId="77777777" w:rsidR="008B0517" w:rsidRDefault="00DC2D8F" w:rsidP="00DC2D8F">
            <w:pPr>
              <w:tabs>
                <w:tab w:val="left" w:pos="82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опубликования (обнародования) муниципальных правовых актов Курчатовского района города Челябинска, соглашений, заключаемых между органами местного самоуправления Курчатовского района, устанавливается решением Совета депутатов Курчатовского района</w:t>
            </w:r>
          </w:p>
          <w:p w14:paraId="08C9B34C" w14:textId="342B0AD6" w:rsidR="0097150C" w:rsidRPr="00DC2D8F" w:rsidRDefault="0097150C" w:rsidP="00DC2D8F">
            <w:pPr>
              <w:tabs>
                <w:tab w:val="left" w:pos="82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F032A9" w14:textId="77777777" w:rsidR="00405336" w:rsidRPr="00173B64" w:rsidRDefault="00405336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405336" w:rsidRPr="00173B64" w:rsidSect="000F01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73"/>
    <w:rsid w:val="000F01EA"/>
    <w:rsid w:val="00173B64"/>
    <w:rsid w:val="00401106"/>
    <w:rsid w:val="00405336"/>
    <w:rsid w:val="006D0173"/>
    <w:rsid w:val="00745E6B"/>
    <w:rsid w:val="008A3CB7"/>
    <w:rsid w:val="008B0517"/>
    <w:rsid w:val="0097150C"/>
    <w:rsid w:val="009E52AB"/>
    <w:rsid w:val="00A06CB5"/>
    <w:rsid w:val="00BD656E"/>
    <w:rsid w:val="00DC2D8F"/>
    <w:rsid w:val="00EA2F3C"/>
    <w:rsid w:val="00E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D62E"/>
  <w15:chartTrackingRefBased/>
  <w15:docId w15:val="{F223F8E4-5114-42AA-8FA8-0415EC3D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CB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C2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ravo-minju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6A0B4-3AFD-4159-8AE4-7675FD9E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Стрельникова</dc:creator>
  <cp:keywords/>
  <dc:description/>
  <cp:lastModifiedBy>Дарья Романова</cp:lastModifiedBy>
  <cp:revision>9</cp:revision>
  <cp:lastPrinted>2022-01-12T11:13:00Z</cp:lastPrinted>
  <dcterms:created xsi:type="dcterms:W3CDTF">2021-11-21T06:25:00Z</dcterms:created>
  <dcterms:modified xsi:type="dcterms:W3CDTF">2022-05-15T13:31:00Z</dcterms:modified>
</cp:coreProperties>
</file>